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5E" w:rsidRDefault="004A7193">
      <w:pPr>
        <w:spacing w:before="73"/>
        <w:ind w:left="180"/>
        <w:rPr>
          <w:sz w:val="20"/>
        </w:rPr>
      </w:pPr>
      <w:r>
        <w:rPr>
          <w:sz w:val="20"/>
        </w:rPr>
        <w:t>Technikum Gastronomiczno – Hotelarskie Sióstr Niepokalanek w Nowym Sączu</w:t>
      </w:r>
    </w:p>
    <w:p w:rsidR="0079665E" w:rsidRDefault="0079665E">
      <w:pPr>
        <w:spacing w:before="3"/>
        <w:rPr>
          <w:sz w:val="20"/>
        </w:rPr>
      </w:pPr>
    </w:p>
    <w:p w:rsidR="0079665E" w:rsidRDefault="004A7193">
      <w:pPr>
        <w:pStyle w:val="Tekstpodstawowy"/>
        <w:ind w:left="3145"/>
      </w:pPr>
      <w:r>
        <w:t>Podręczn</w:t>
      </w:r>
      <w:r w:rsidR="00FE183C">
        <w:t>iki– klasa 1 TGH - rok szk. 2023/2024</w:t>
      </w:r>
      <w:r>
        <w:t xml:space="preserve"> (technik żywienia i usług</w:t>
      </w:r>
      <w:r>
        <w:rPr>
          <w:spacing w:val="54"/>
        </w:rPr>
        <w:t xml:space="preserve"> </w:t>
      </w:r>
      <w:r>
        <w:t>gastronomicznych)</w:t>
      </w:r>
    </w:p>
    <w:p w:rsidR="0079665E" w:rsidRDefault="0079665E">
      <w:pPr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476"/>
        <w:gridCol w:w="4536"/>
        <w:gridCol w:w="2980"/>
        <w:gridCol w:w="1784"/>
      </w:tblGrid>
      <w:tr w:rsidR="0079665E">
        <w:trPr>
          <w:trHeight w:val="785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42" w:lineRule="auto"/>
              <w:ind w:left="1279" w:right="1275" w:hanging="1"/>
              <w:jc w:val="center"/>
              <w:rPr>
                <w:sz w:val="20"/>
              </w:rPr>
            </w:pPr>
            <w:r>
              <w:rPr>
                <w:sz w:val="20"/>
              </w:rPr>
              <w:t>Zajęcia edukacyjne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26" w:lineRule="exact"/>
              <w:ind w:left="2029" w:right="2023"/>
              <w:jc w:val="center"/>
              <w:rPr>
                <w:sz w:val="20"/>
              </w:rPr>
            </w:pPr>
            <w:r>
              <w:rPr>
                <w:sz w:val="20"/>
              </w:rPr>
              <w:t>Tytuł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line="226" w:lineRule="exact"/>
              <w:ind w:left="1237" w:right="1226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spacing w:line="226" w:lineRule="exact"/>
              <w:ind w:left="305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79665E">
        <w:trPr>
          <w:trHeight w:val="566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W szkole- do wypożyczenia</w:t>
            </w:r>
          </w:p>
        </w:tc>
        <w:tc>
          <w:tcPr>
            <w:tcW w:w="2980" w:type="dxa"/>
          </w:tcPr>
          <w:p w:rsidR="0079665E" w:rsidRDefault="007966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4" w:type="dxa"/>
          </w:tcPr>
          <w:p w:rsidR="0079665E" w:rsidRDefault="0079665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65E">
        <w:trPr>
          <w:trHeight w:val="690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ind w:right="2322"/>
              <w:rPr>
                <w:sz w:val="20"/>
              </w:rPr>
            </w:pPr>
            <w:r>
              <w:rPr>
                <w:sz w:val="20"/>
              </w:rPr>
              <w:t>„Ponad słowami” – zakres podstawowy cz. 1 i 2</w:t>
            </w:r>
            <w:r w:rsidR="00FE183C">
              <w:rPr>
                <w:sz w:val="20"/>
              </w:rPr>
              <w:t>,</w:t>
            </w:r>
          </w:p>
          <w:p w:rsidR="00FE183C" w:rsidRDefault="00FE183C">
            <w:pPr>
              <w:pStyle w:val="TableParagraph"/>
              <w:ind w:right="2322"/>
              <w:rPr>
                <w:sz w:val="20"/>
              </w:rPr>
            </w:pPr>
            <w:r>
              <w:rPr>
                <w:sz w:val="20"/>
              </w:rPr>
              <w:t>Karty pracy proszę nie kupować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M. Chmiel, A. Cisowska i inni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545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Schritte</w:t>
            </w:r>
            <w:proofErr w:type="spellEnd"/>
            <w:r>
              <w:rPr>
                <w:sz w:val="20"/>
              </w:rPr>
              <w:t xml:space="preserve"> international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1</w:t>
            </w:r>
          </w:p>
          <w:p w:rsidR="00FE183C" w:rsidRDefault="00FE1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Podr. + ćwiczenia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 xml:space="preserve">Daniela </w:t>
            </w:r>
            <w:proofErr w:type="spellStart"/>
            <w:r>
              <w:rPr>
                <w:sz w:val="20"/>
              </w:rPr>
              <w:t>Niebisch</w:t>
            </w:r>
            <w:proofErr w:type="spellEnd"/>
            <w:r>
              <w:rPr>
                <w:sz w:val="20"/>
              </w:rPr>
              <w:t xml:space="preserve">,, S. </w:t>
            </w:r>
            <w:proofErr w:type="spellStart"/>
            <w:r>
              <w:rPr>
                <w:sz w:val="20"/>
              </w:rPr>
              <w:t>Penning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Himstra</w:t>
            </w:r>
            <w:proofErr w:type="spellEnd"/>
            <w:r>
              <w:rPr>
                <w:sz w:val="20"/>
              </w:rPr>
              <w:t xml:space="preserve">, F. </w:t>
            </w:r>
            <w:proofErr w:type="spellStart"/>
            <w:r>
              <w:rPr>
                <w:sz w:val="20"/>
              </w:rPr>
              <w:t>Specht</w:t>
            </w:r>
            <w:proofErr w:type="spellEnd"/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Hueber</w:t>
            </w:r>
            <w:proofErr w:type="spellEnd"/>
          </w:p>
        </w:tc>
      </w:tr>
      <w:tr w:rsidR="0079665E">
        <w:trPr>
          <w:trHeight w:val="458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4536" w:type="dxa"/>
          </w:tcPr>
          <w:p w:rsidR="0079665E" w:rsidRDefault="0079665E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9665E" w:rsidRDefault="004A719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We wrześniu w szkole</w:t>
            </w:r>
          </w:p>
        </w:tc>
        <w:tc>
          <w:tcPr>
            <w:tcW w:w="2980" w:type="dxa"/>
          </w:tcPr>
          <w:p w:rsidR="0079665E" w:rsidRDefault="007966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4" w:type="dxa"/>
          </w:tcPr>
          <w:p w:rsidR="0079665E" w:rsidRDefault="0079665E">
            <w:pPr>
              <w:pStyle w:val="TableParagraph"/>
              <w:ind w:left="0"/>
              <w:rPr>
                <w:sz w:val="20"/>
              </w:rPr>
            </w:pPr>
          </w:p>
        </w:tc>
      </w:tr>
      <w:tr w:rsidR="0079665E">
        <w:trPr>
          <w:trHeight w:val="461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Poznać przeszłość.1 – zakres podstawowy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M. Pawlak, A. Szweda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458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„Matematyka kl. I. Podręcznik do liceów i techników”</w:t>
            </w:r>
          </w:p>
          <w:p w:rsidR="0079665E" w:rsidRDefault="004A7193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– zakres podstawowy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M.Kurczab</w:t>
            </w:r>
            <w:proofErr w:type="spellEnd"/>
            <w:r>
              <w:rPr>
                <w:sz w:val="20"/>
              </w:rPr>
              <w:t xml:space="preserve">, E. </w:t>
            </w:r>
            <w:proofErr w:type="spellStart"/>
            <w:r>
              <w:rPr>
                <w:sz w:val="20"/>
              </w:rPr>
              <w:t>Kurczab</w:t>
            </w:r>
            <w:proofErr w:type="spellEnd"/>
            <w:r>
              <w:rPr>
                <w:sz w:val="20"/>
              </w:rPr>
              <w:t xml:space="preserve">, E. </w:t>
            </w:r>
            <w:proofErr w:type="spellStart"/>
            <w:r>
              <w:rPr>
                <w:sz w:val="20"/>
              </w:rPr>
              <w:t>Świda</w:t>
            </w:r>
            <w:proofErr w:type="spellEnd"/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Pazdro</w:t>
            </w:r>
          </w:p>
        </w:tc>
      </w:tr>
      <w:tr w:rsidR="0079665E">
        <w:trPr>
          <w:trHeight w:val="462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before="4" w:line="228" w:lineRule="exact"/>
              <w:ind w:right="1190"/>
              <w:rPr>
                <w:sz w:val="20"/>
              </w:rPr>
            </w:pPr>
            <w:r>
              <w:rPr>
                <w:sz w:val="20"/>
              </w:rPr>
              <w:t>„Odkryć fizykę 1” – zakres podstawowy 1001/1/2019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M.Braun</w:t>
            </w:r>
            <w:proofErr w:type="spellEnd"/>
            <w:r>
              <w:rPr>
                <w:sz w:val="20"/>
              </w:rPr>
              <w:t xml:space="preserve"> ,</w:t>
            </w:r>
            <w:proofErr w:type="spellStart"/>
            <w:r>
              <w:rPr>
                <w:sz w:val="20"/>
              </w:rPr>
              <w:t>W.Śliwa</w:t>
            </w:r>
            <w:proofErr w:type="spellEnd"/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630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42" w:lineRule="auto"/>
              <w:ind w:right="1162"/>
              <w:rPr>
                <w:sz w:val="20"/>
              </w:rPr>
            </w:pPr>
            <w:r>
              <w:rPr>
                <w:sz w:val="20"/>
              </w:rPr>
              <w:t>„To jest chemia 1” – zakres podstawowy 994/1/2019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line="242" w:lineRule="auto"/>
              <w:ind w:left="72" w:right="1228"/>
              <w:rPr>
                <w:sz w:val="20"/>
              </w:rPr>
            </w:pPr>
            <w:proofErr w:type="spellStart"/>
            <w:r>
              <w:rPr>
                <w:sz w:val="20"/>
              </w:rPr>
              <w:t>R.Hassa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A.Mrzigot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J.Mrzigot</w:t>
            </w:r>
            <w:proofErr w:type="spellEnd"/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457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„Biologia</w:t>
            </w:r>
            <w:r w:rsidR="00FE183C">
              <w:rPr>
                <w:sz w:val="20"/>
              </w:rPr>
              <w:t xml:space="preserve"> na czasie” – zakres podstawowy</w:t>
            </w:r>
          </w:p>
          <w:p w:rsidR="0079665E" w:rsidRDefault="004A7193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1010/1/2019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R. Guzik, M. Kozik i inni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690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ind w:right="1095"/>
              <w:rPr>
                <w:sz w:val="20"/>
              </w:rPr>
            </w:pPr>
            <w:r>
              <w:rPr>
                <w:sz w:val="20"/>
              </w:rPr>
              <w:t>„Oblicza geografii” – zakres podstawowy 983/1/2019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R. Malarz, M. Więckowski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461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Wyposażenie i zasady bezpieczeństwa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Wyposażenie i zasady bezpieczeństwa w gastronomii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before="4" w:line="228" w:lineRule="exact"/>
              <w:ind w:left="72" w:right="895"/>
              <w:rPr>
                <w:sz w:val="20"/>
              </w:rPr>
            </w:pPr>
            <w:r>
              <w:rPr>
                <w:sz w:val="20"/>
              </w:rPr>
              <w:t>Agnieszka Kasperek Marzanna Kondratowicz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WSiP</w:t>
            </w:r>
            <w:proofErr w:type="spellEnd"/>
          </w:p>
        </w:tc>
      </w:tr>
      <w:tr w:rsidR="0079665E">
        <w:trPr>
          <w:trHeight w:val="230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Edukacja dla bezpieczeństwa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„Żyję i działam </w:t>
            </w:r>
            <w:proofErr w:type="spellStart"/>
            <w:r>
              <w:rPr>
                <w:sz w:val="20"/>
              </w:rPr>
              <w:t>bezpiecznie”nr</w:t>
            </w:r>
            <w:proofErr w:type="spellEnd"/>
            <w:r>
              <w:rPr>
                <w:sz w:val="20"/>
              </w:rPr>
              <w:t xml:space="preserve"> 960/2019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J. Słoma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79665E">
        <w:trPr>
          <w:trHeight w:val="230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Język angielski zawodowy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Podręcznik do nabycia w szkole</w:t>
            </w:r>
          </w:p>
        </w:tc>
        <w:tc>
          <w:tcPr>
            <w:tcW w:w="2980" w:type="dxa"/>
          </w:tcPr>
          <w:p w:rsidR="0079665E" w:rsidRDefault="0079665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4" w:type="dxa"/>
          </w:tcPr>
          <w:p w:rsidR="0079665E" w:rsidRDefault="0079665E">
            <w:pPr>
              <w:pStyle w:val="TableParagraph"/>
              <w:ind w:left="0"/>
              <w:rPr>
                <w:sz w:val="16"/>
              </w:rPr>
            </w:pPr>
          </w:p>
        </w:tc>
      </w:tr>
      <w:tr w:rsidR="0079665E">
        <w:trPr>
          <w:trHeight w:val="458"/>
        </w:trPr>
        <w:tc>
          <w:tcPr>
            <w:tcW w:w="564" w:type="dxa"/>
          </w:tcPr>
          <w:p w:rsidR="0079665E" w:rsidRDefault="004A7193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Pracownia gastronomiczna, Technologia</w:t>
            </w:r>
          </w:p>
          <w:p w:rsidR="0079665E" w:rsidRDefault="004A7193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gastronomiczna</w:t>
            </w:r>
          </w:p>
        </w:tc>
        <w:tc>
          <w:tcPr>
            <w:tcW w:w="4536" w:type="dxa"/>
          </w:tcPr>
          <w:p w:rsidR="0079665E" w:rsidRDefault="0079665E">
            <w:pPr>
              <w:pStyle w:val="TableParagraph"/>
              <w:spacing w:before="2" w:line="210" w:lineRule="exact"/>
              <w:rPr>
                <w:sz w:val="20"/>
              </w:rPr>
            </w:pPr>
          </w:p>
        </w:tc>
        <w:tc>
          <w:tcPr>
            <w:tcW w:w="2980" w:type="dxa"/>
          </w:tcPr>
          <w:p w:rsidR="0079665E" w:rsidRDefault="0079665E">
            <w:pPr>
              <w:pStyle w:val="TableParagraph"/>
              <w:spacing w:line="226" w:lineRule="exact"/>
              <w:ind w:left="72"/>
              <w:rPr>
                <w:sz w:val="20"/>
              </w:rPr>
            </w:pPr>
          </w:p>
        </w:tc>
        <w:tc>
          <w:tcPr>
            <w:tcW w:w="1784" w:type="dxa"/>
          </w:tcPr>
          <w:p w:rsidR="0079665E" w:rsidRDefault="0079665E">
            <w:pPr>
              <w:pStyle w:val="TableParagraph"/>
              <w:spacing w:line="226" w:lineRule="exact"/>
              <w:ind w:left="69"/>
              <w:rPr>
                <w:sz w:val="20"/>
              </w:rPr>
            </w:pPr>
          </w:p>
        </w:tc>
      </w:tr>
      <w:tr w:rsidR="0079665E">
        <w:trPr>
          <w:trHeight w:val="505"/>
        </w:trPr>
        <w:tc>
          <w:tcPr>
            <w:tcW w:w="564" w:type="dxa"/>
          </w:tcPr>
          <w:p w:rsidR="0079665E" w:rsidRDefault="004A719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76" w:type="dxa"/>
          </w:tcPr>
          <w:p w:rsidR="0079665E" w:rsidRDefault="004A7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Bezpieczeństwo i higiena pracy</w:t>
            </w:r>
          </w:p>
        </w:tc>
        <w:tc>
          <w:tcPr>
            <w:tcW w:w="4536" w:type="dxa"/>
          </w:tcPr>
          <w:p w:rsidR="0079665E" w:rsidRDefault="004A7193">
            <w:pPr>
              <w:pStyle w:val="TableParagraph"/>
              <w:spacing w:before="5" w:line="252" w:lineRule="exact"/>
              <w:ind w:right="272"/>
            </w:pPr>
            <w:r>
              <w:t>Bezpieczeństwo i higiena pracy. Podręcznik do kształcenia zawodowego</w:t>
            </w:r>
          </w:p>
        </w:tc>
        <w:tc>
          <w:tcPr>
            <w:tcW w:w="2980" w:type="dxa"/>
          </w:tcPr>
          <w:p w:rsidR="0079665E" w:rsidRDefault="004A7193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K. Szczęch, W. Bukała</w:t>
            </w:r>
          </w:p>
        </w:tc>
        <w:tc>
          <w:tcPr>
            <w:tcW w:w="1784" w:type="dxa"/>
          </w:tcPr>
          <w:p w:rsidR="0079665E" w:rsidRDefault="004A7193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WSiP</w:t>
            </w:r>
            <w:proofErr w:type="spellEnd"/>
            <w:r>
              <w:rPr>
                <w:sz w:val="20"/>
              </w:rPr>
              <w:t xml:space="preserve"> Rea</w:t>
            </w:r>
          </w:p>
        </w:tc>
      </w:tr>
    </w:tbl>
    <w:p w:rsidR="004A7193" w:rsidRDefault="004A7193"/>
    <w:sectPr w:rsidR="004A7193" w:rsidSect="0079665E">
      <w:type w:val="continuous"/>
      <w:pgSz w:w="16840" w:h="11910" w:orient="landscape"/>
      <w:pgMar w:top="200" w:right="242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665E"/>
    <w:rsid w:val="004A7193"/>
    <w:rsid w:val="0079665E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665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665E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665E"/>
  </w:style>
  <w:style w:type="paragraph" w:customStyle="1" w:styleId="TableParagraph">
    <w:name w:val="Table Paragraph"/>
    <w:basedOn w:val="Normalny"/>
    <w:uiPriority w:val="1"/>
    <w:qFormat/>
    <w:rsid w:val="0079665E"/>
    <w:pPr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NAUCZANIA</dc:title>
  <dc:creator>Technikum Gastronomiczne</dc:creator>
  <cp:lastModifiedBy>PC</cp:lastModifiedBy>
  <cp:revision>2</cp:revision>
  <dcterms:created xsi:type="dcterms:W3CDTF">2023-07-28T18:40:00Z</dcterms:created>
  <dcterms:modified xsi:type="dcterms:W3CDTF">2023-07-28T18:40:00Z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